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BCB7" w14:textId="77777777" w:rsidR="005B1CE9" w:rsidRPr="00EF65B9" w:rsidRDefault="005B1CE9" w:rsidP="005B1CE9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5B1CE9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PRESBIACUSIA, CONDIÇÕES DE SAÚDE E ESTILO DE VIDA DE IDOSOS DE FLORIANÓPOLIS</w:t>
      </w:r>
    </w:p>
    <w:p w14:paraId="1284971E" w14:textId="77777777" w:rsidR="005B1CE9" w:rsidRPr="00EF65B9" w:rsidRDefault="005B1CE9" w:rsidP="005B1CE9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eastAsia="pt-BR"/>
        </w:rPr>
      </w:pP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14:paraId="03A61D30" w14:textId="45E493BC" w:rsidR="005B1CE9" w:rsidRPr="00EF65B9" w:rsidRDefault="005B1CE9" w:rsidP="005B1CE9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eastAsia="pt-BR"/>
        </w:rPr>
      </w:pPr>
      <w:bookmarkStart w:id="0" w:name="_Hlk80124619"/>
      <w:r w:rsidRPr="00EF65B9">
        <w:rPr>
          <w:rFonts w:ascii="Arial" w:hAnsi="Arial" w:cs="Arial"/>
          <w:iCs/>
          <w:color w:val="000000"/>
          <w:sz w:val="24"/>
          <w:szCs w:val="24"/>
          <w:lang w:eastAsia="pt-BR"/>
        </w:rPr>
        <w:t>Danúbia Hillesheim¹, Karina Mary de Paiva², Francieli Cembranel¹, Kadine Priscila Bender dos Santos³, Maria Francisca dos Santos Daussy</w:t>
      </w:r>
      <w:r w:rsidR="003D6CB4" w:rsidRPr="003D6CB4">
        <w:rPr>
          <w:rFonts w:ascii="Arial" w:hAnsi="Arial" w:cs="Arial"/>
          <w:iCs/>
          <w:color w:val="000000"/>
          <w:sz w:val="24"/>
          <w:szCs w:val="24"/>
          <w:vertAlign w:val="superscript"/>
          <w:lang w:eastAsia="pt-BR"/>
        </w:rPr>
        <w:t>1,4</w:t>
      </w:r>
      <w:r w:rsidRPr="00EF65B9">
        <w:rPr>
          <w:rFonts w:ascii="Arial" w:hAnsi="Arial" w:cs="Arial"/>
          <w:iCs/>
          <w:color w:val="000000"/>
          <w:sz w:val="24"/>
          <w:szCs w:val="24"/>
          <w:lang w:eastAsia="pt-BR"/>
        </w:rPr>
        <w:t>, Eleonora d’Orsi¹.</w:t>
      </w:r>
    </w:p>
    <w:bookmarkEnd w:id="0"/>
    <w:p w14:paraId="16BA7243" w14:textId="77777777" w:rsidR="005B1CE9" w:rsidRPr="00EF65B9" w:rsidRDefault="005B1CE9" w:rsidP="005B1CE9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eastAsia="pt-BR"/>
        </w:rPr>
      </w:pP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fldChar w:fldCharType="begin"/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instrText xml:space="preserve"> HYPERLINK "mailto:nubiah12@hotmail.com" </w:instrTex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fldChar w:fldCharType="separate"/>
      </w:r>
      <w:r w:rsidRPr="00EF65B9">
        <w:rPr>
          <w:rStyle w:val="Hyperlink"/>
          <w:rFonts w:ascii="Arial" w:hAnsi="Arial" w:cs="Arial"/>
          <w:sz w:val="24"/>
          <w:szCs w:val="24"/>
          <w:lang w:eastAsia="pt-BR"/>
        </w:rPr>
        <w:t>nubiah12@hotmail.com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fldChar w:fldCharType="end"/>
      </w:r>
    </w:p>
    <w:p w14:paraId="09BE342F" w14:textId="77777777" w:rsidR="005B1CE9" w:rsidRPr="00EF65B9" w:rsidRDefault="005B1CE9" w:rsidP="005B1CE9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eastAsia="pt-BR"/>
        </w:rPr>
      </w:pP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14:paraId="60E49942" w14:textId="77777777" w:rsidR="005B1CE9" w:rsidRPr="00EF65B9" w:rsidRDefault="005B1CE9" w:rsidP="005B1CE9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eastAsia="pt-BR"/>
        </w:rPr>
      </w:pPr>
      <w:r w:rsidRPr="00EF65B9">
        <w:rPr>
          <w:rFonts w:ascii="Arial" w:hAnsi="Arial" w:cs="Arial"/>
          <w:color w:val="000000"/>
          <w:sz w:val="24"/>
          <w:szCs w:val="24"/>
          <w:vertAlign w:val="superscript"/>
          <w:lang w:eastAsia="pt-BR"/>
        </w:rPr>
        <w:t>1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>Programa de Pós Graduação em Saúde Coletiva da UFSC.</w:t>
      </w:r>
    </w:p>
    <w:p w14:paraId="3CD85CEE" w14:textId="77777777" w:rsidR="005B1CE9" w:rsidRPr="00EF65B9" w:rsidRDefault="005B1CE9" w:rsidP="005B1CE9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eastAsia="pt-BR"/>
        </w:rPr>
      </w:pPr>
      <w:r w:rsidRPr="00EF65B9">
        <w:rPr>
          <w:rFonts w:ascii="Arial" w:hAnsi="Arial" w:cs="Arial"/>
          <w:color w:val="000000"/>
          <w:sz w:val="24"/>
          <w:szCs w:val="24"/>
          <w:vertAlign w:val="superscript"/>
          <w:lang w:eastAsia="pt-BR"/>
        </w:rPr>
        <w:t>2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 xml:space="preserve"> Departamento de Fonoaudiologia da UFSC.</w:t>
      </w:r>
    </w:p>
    <w:p w14:paraId="5371FC23" w14:textId="6D046EB5" w:rsidR="005B1CE9" w:rsidRDefault="005B1CE9" w:rsidP="005B1CE9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eastAsia="pt-BR"/>
        </w:rPr>
      </w:pPr>
      <w:r w:rsidRPr="00EF65B9">
        <w:rPr>
          <w:rFonts w:ascii="Arial" w:hAnsi="Arial" w:cs="Arial"/>
          <w:color w:val="000000"/>
          <w:sz w:val="24"/>
          <w:szCs w:val="24"/>
          <w:vertAlign w:val="superscript"/>
          <w:lang w:eastAsia="pt-BR"/>
        </w:rPr>
        <w:t>3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 xml:space="preserve"> Programa de Pós Graduação em Ciências Médicas da UFSC.</w:t>
      </w:r>
    </w:p>
    <w:p w14:paraId="5E1806AB" w14:textId="724A86D3" w:rsidR="003D6CB4" w:rsidRPr="00EF65B9" w:rsidRDefault="003D6CB4" w:rsidP="005B1CE9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eastAsia="pt-BR"/>
        </w:rPr>
      </w:pPr>
      <w:r w:rsidRPr="003D6CB4">
        <w:rPr>
          <w:rFonts w:ascii="Arial" w:hAnsi="Arial" w:cs="Arial"/>
          <w:color w:val="000000"/>
          <w:sz w:val="24"/>
          <w:szCs w:val="24"/>
          <w:vertAlign w:val="superscript"/>
          <w:lang w:eastAsia="pt-BR"/>
        </w:rPr>
        <w:t>4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Secretaria Municipal de Saúde de Florianópolis-SC.</w:t>
      </w:r>
    </w:p>
    <w:p w14:paraId="682E37AD" w14:textId="77777777" w:rsidR="005B1CE9" w:rsidRDefault="005B1CE9" w:rsidP="005B1CE9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56E2B736" w14:textId="619D3CB1" w:rsidR="005B1CE9" w:rsidRPr="00EF65B9" w:rsidRDefault="005B1CE9" w:rsidP="005B1CE9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4"/>
          <w:szCs w:val="24"/>
          <w:lang w:eastAsia="pt-BR"/>
        </w:rPr>
      </w:pP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14:paraId="529B6D0E" w14:textId="4F44365F" w:rsidR="005B1CE9" w:rsidRDefault="005B1CE9" w:rsidP="005B1CE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EF65B9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Introdução: 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>O envelhecimento populacional vem ocorrendo de maneira heterogênea em todo mundo, aliado à transição epidemiológica que representa a convivência com Doenças Crônicas Não Transmissíveis (DCNT). A presbiacusia (perda auditiva decorrente do envelhecimento) é uma das condições crônicas mais prevalentes entre os idosos, e pode comprometer significativamente o processo de comunicação e a qualidade de vida n</w:t>
      </w:r>
      <w:r w:rsidR="006B457D">
        <w:rPr>
          <w:rFonts w:ascii="Arial" w:hAnsi="Arial" w:cs="Arial"/>
          <w:color w:val="000000"/>
          <w:sz w:val="24"/>
          <w:szCs w:val="24"/>
          <w:lang w:eastAsia="pt-BR"/>
        </w:rPr>
        <w:t>esta fase da vida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 xml:space="preserve">, podendo levar ao isolamento social do idoso. Conhecer os fatores associados à presbiacusia, como estilo de vida e convivência com DCNT tem sido </w:t>
      </w:r>
      <w:r w:rsidR="006B457D">
        <w:rPr>
          <w:rFonts w:ascii="Arial" w:hAnsi="Arial" w:cs="Arial"/>
          <w:color w:val="000000"/>
          <w:sz w:val="24"/>
          <w:szCs w:val="24"/>
          <w:lang w:eastAsia="pt-BR"/>
        </w:rPr>
        <w:t xml:space="preserve">o 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 xml:space="preserve">objetivo de vários estudos. </w:t>
      </w:r>
      <w:r w:rsidRPr="00EF65B9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Objetivo: 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>Verificar a prevalência da presbiacusia e sua relação com variáveis sociodemográficas, condições de saúde e estilo de vida entre idosos. </w:t>
      </w:r>
      <w:r w:rsidRPr="00EF65B9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Metodologia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 xml:space="preserve">: trata-se de um estudo transversal de base domiciliar com dados parciais do projeto Mobilidade Urbana Saudável (MUS). Foi realizado inquérito com 342 idosos dos bairros Saco Grande, Costeira do Pirajubaé e Jardim Atlântico no município de Florianópolis, SC, no período de maio a setembro de 2017. A variável dependente do estudo foi a presença de perda auditiva, e as variáveis independentes foram: sexo, idade, escolaridade, diabetes, hipertensão, tabagismo e 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 xml:space="preserve">doença do coração/cardiovascular. Todas as informações coletadas foram autorreferidas. Aplicou-se o teste qui-quadrado e as análises foram conduzidas no </w:t>
      </w:r>
      <w:r w:rsidRPr="006B457D">
        <w:rPr>
          <w:rFonts w:ascii="Arial" w:hAnsi="Arial" w:cs="Arial"/>
          <w:i/>
          <w:iCs/>
          <w:color w:val="000000"/>
          <w:sz w:val="24"/>
          <w:szCs w:val="24"/>
          <w:lang w:eastAsia="pt-BR"/>
        </w:rPr>
        <w:t>software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 xml:space="preserve"> SPSS. </w:t>
      </w:r>
      <w:r w:rsidRPr="00EF65B9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Resultados: 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 xml:space="preserve">Dentre os 342 idosos entrevistados, a maioria (67,3%) era do sexo feminino, possuía entre 60 e 69 anos de idade (56,7%) e até 8 anos de estudo (64,5%). A prevalência de perda auditiva entre os idosos foi de 27,8%, de diabetes 23,5%, hipertensão 65,8% e 75 idosos referiram possuir doença do coração/cardiovascular. </w:t>
      </w:r>
      <w:r w:rsidR="006B457D">
        <w:rPr>
          <w:rFonts w:ascii="Arial" w:hAnsi="Arial" w:cs="Arial"/>
          <w:color w:val="000000"/>
          <w:sz w:val="24"/>
          <w:szCs w:val="24"/>
          <w:lang w:eastAsia="pt-BR"/>
        </w:rPr>
        <w:t xml:space="preserve">Ainda, 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 xml:space="preserve">11,5% dos idosos referiram quem fumam atualmente. Observou-se associação estatisticamente significante entre a perda de audição e aumento da idade (p&gt;0,001), diabetes (p=0,044), tabagismo (p=0,006) e doença do coração ou cardiovascular (p=0,003). </w:t>
      </w:r>
      <w:r w:rsidRPr="00EF65B9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Conclusão: 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>É de suma importância conhecer a prevalência de presbiacusia entre os idosos e os fatores que podem potencializar ou predispor este agravo. A convivência com a perda de sensibilidade auditiva impacta em aspectos psicossociais na vida do idoso, podendo levar à depressão e à limitação em atividades de vida diária.</w:t>
      </w:r>
    </w:p>
    <w:p w14:paraId="31E37C4E" w14:textId="77777777" w:rsidR="005B1CE9" w:rsidRPr="00EF65B9" w:rsidRDefault="005B1CE9" w:rsidP="005B1CE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2FB39524" w14:textId="3A235F75" w:rsidR="005B1CE9" w:rsidRDefault="005B1CE9" w:rsidP="005B1CE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 </w:t>
      </w:r>
      <w:r w:rsidRPr="00EF65B9">
        <w:rPr>
          <w:rFonts w:ascii="Arial" w:hAnsi="Arial" w:cs="Arial"/>
          <w:b/>
          <w:color w:val="000000"/>
          <w:sz w:val="24"/>
          <w:szCs w:val="24"/>
          <w:lang w:eastAsia="pt-BR"/>
        </w:rPr>
        <w:t>Palavras-chave: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 xml:space="preserve"> Envelhecimento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; 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>Perda auditiva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; </w:t>
      </w:r>
      <w:r w:rsidRPr="00EF65B9">
        <w:rPr>
          <w:rFonts w:ascii="Arial" w:hAnsi="Arial" w:cs="Arial"/>
          <w:color w:val="000000"/>
          <w:sz w:val="24"/>
          <w:szCs w:val="24"/>
          <w:lang w:eastAsia="pt-BR"/>
        </w:rPr>
        <w:t>Presbiacusia, Doença Crônica.</w:t>
      </w:r>
    </w:p>
    <w:p w14:paraId="6F2E3DE4" w14:textId="77777777" w:rsidR="00FE7686" w:rsidRDefault="00FE7686"/>
    <w:sectPr w:rsidR="00FE7686" w:rsidSect="005B1CE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86"/>
    <w:rsid w:val="003D6CB4"/>
    <w:rsid w:val="005B1CE9"/>
    <w:rsid w:val="006B457D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90CC"/>
  <w15:chartTrackingRefBased/>
  <w15:docId w15:val="{3219E021-A03D-45AA-B64B-C1BACEF3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C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1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452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4</cp:revision>
  <dcterms:created xsi:type="dcterms:W3CDTF">2021-08-20T00:36:00Z</dcterms:created>
  <dcterms:modified xsi:type="dcterms:W3CDTF">2021-08-20T01:19:00Z</dcterms:modified>
</cp:coreProperties>
</file>