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B7" w14:textId="77777777" w:rsidR="005B1CE9" w:rsidRPr="00EF65B9" w:rsidRDefault="005B1CE9" w:rsidP="005B1CE9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5B1CE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PRESBIACUSIA, CONDIÇÕES DE SAÚDE E ESTILO DE VIDA DE IDOSOS DE FLORIANÓPOLIS</w:t>
      </w:r>
    </w:p>
    <w:p w14:paraId="1284971E" w14:textId="77777777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p w14:paraId="03A61D30" w14:textId="45E493BC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Hlk80124619"/>
      <w:r w:rsidRPr="00EF65B9">
        <w:rPr>
          <w:rFonts w:ascii="Arial" w:hAnsi="Arial" w:cs="Arial"/>
          <w:iCs/>
          <w:color w:val="000000"/>
          <w:sz w:val="24"/>
          <w:szCs w:val="24"/>
          <w:lang w:eastAsia="pt-BR"/>
        </w:rPr>
        <w:t>Danúbia Hillesheim¹, Karina Mary de Paiva², Francieli Cembranel¹, Kadine Priscila Bender dos Santos³, Maria Francisca dos Santos Daussy</w:t>
      </w:r>
      <w:r w:rsidR="003D6CB4" w:rsidRPr="003D6CB4">
        <w:rPr>
          <w:rFonts w:ascii="Arial" w:hAnsi="Arial" w:cs="Arial"/>
          <w:iCs/>
          <w:color w:val="000000"/>
          <w:sz w:val="24"/>
          <w:szCs w:val="24"/>
          <w:vertAlign w:val="superscript"/>
          <w:lang w:eastAsia="pt-BR"/>
        </w:rPr>
        <w:t>1,4</w:t>
      </w:r>
      <w:r w:rsidRPr="00EF65B9">
        <w:rPr>
          <w:rFonts w:ascii="Arial" w:hAnsi="Arial" w:cs="Arial"/>
          <w:iCs/>
          <w:color w:val="000000"/>
          <w:sz w:val="24"/>
          <w:szCs w:val="24"/>
          <w:lang w:eastAsia="pt-BR"/>
        </w:rPr>
        <w:t>, Eleonora d’Orsi¹.</w:t>
      </w:r>
    </w:p>
    <w:bookmarkEnd w:id="0"/>
    <w:p w14:paraId="16BA7243" w14:textId="77777777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fldChar w:fldCharType="begin"/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HYPERLINK "mailto:nubiah12@hotmail.com" </w:instrTex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fldChar w:fldCharType="separate"/>
      </w:r>
      <w:r w:rsidRPr="00EF65B9">
        <w:rPr>
          <w:rStyle w:val="Hyperlink"/>
          <w:rFonts w:ascii="Arial" w:hAnsi="Arial" w:cs="Arial"/>
          <w:sz w:val="24"/>
          <w:szCs w:val="24"/>
          <w:lang w:eastAsia="pt-BR"/>
        </w:rPr>
        <w:t>nubiah12@hotmail.com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</w:p>
    <w:p w14:paraId="09BE342F" w14:textId="77777777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p w14:paraId="60E49942" w14:textId="77777777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Programa de Pós Graduação em Saúde Coletiva da UFSC.</w:t>
      </w:r>
    </w:p>
    <w:p w14:paraId="3CD85CEE" w14:textId="77777777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2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 Departamento de Fonoaudiologia da UFSC.</w:t>
      </w:r>
    </w:p>
    <w:p w14:paraId="5371FC23" w14:textId="6D046EB5" w:rsidR="005B1CE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3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 Programa de Pós Graduação em Ciências Médicas da UFSC.</w:t>
      </w:r>
    </w:p>
    <w:p w14:paraId="5E1806AB" w14:textId="724A86D3" w:rsidR="003D6CB4" w:rsidRPr="00EF65B9" w:rsidRDefault="003D6CB4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3D6CB4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Secretaria Municipal de Saúde de Florianópolis-SC.</w:t>
      </w:r>
    </w:p>
    <w:p w14:paraId="682E37AD" w14:textId="77777777" w:rsidR="005B1CE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56E2B736" w14:textId="619D3CB1" w:rsidR="005B1CE9" w:rsidRPr="00EF65B9" w:rsidRDefault="005B1CE9" w:rsidP="005B1CE9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p w14:paraId="529B6D0E" w14:textId="4F44365F" w:rsidR="005B1CE9" w:rsidRDefault="005B1CE9" w:rsidP="005B1CE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F65B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O envelhecimento populacional vem ocorrendo de maneira heterogênea em todo mundo, aliado à transição epidemiológica que representa a convivência com Doenças Crônicas Não Transmissíveis (DCNT). A presbiacusia (perda auditiva decorrente do envelhecimento) é uma das condições crônicas mais prevalentes entre os idosos, e pode comprometer significativamente o processo de comunicação e a qualidade de vida n</w:t>
      </w:r>
      <w:r w:rsidR="006B457D">
        <w:rPr>
          <w:rFonts w:ascii="Arial" w:hAnsi="Arial" w:cs="Arial"/>
          <w:color w:val="000000"/>
          <w:sz w:val="24"/>
          <w:szCs w:val="24"/>
          <w:lang w:eastAsia="pt-BR"/>
        </w:rPr>
        <w:t>esta fase da vida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, podendo levar ao isolamento social do idoso. Conhecer os fatores associados à presbiacusia, como estilo de vida e convivência com DCNT tem sido </w:t>
      </w:r>
      <w:r w:rsidR="006B457D">
        <w:rPr>
          <w:rFonts w:ascii="Arial" w:hAnsi="Arial" w:cs="Arial"/>
          <w:color w:val="000000"/>
          <w:sz w:val="24"/>
          <w:szCs w:val="24"/>
          <w:lang w:eastAsia="pt-BR"/>
        </w:rPr>
        <w:t xml:space="preserve">o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objetivo de vários estudos. </w:t>
      </w:r>
      <w:r w:rsidRPr="00EF65B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Objetivo: 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Verificar a prevalência da presbiacusia e sua relação com variáveis sociodemográficas, condições de saúde e estilo de vida entre idosos. </w:t>
      </w:r>
      <w:r w:rsidRPr="00EF65B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Metodologia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: trata-se de um estudo transversal de base domiciliar com dados parciais do projeto Mobilidade Urbana Saudável (MUS). Foi realizado inquérito com 342 idosos dos bairros Saco Grande, Costeira do Pirajubaé e Jardim Atlântico no município de Florianópolis, SC, no período de maio a setembro de 2017. A variável dependente do estudo foi a presença de perda auditiva, e as variáveis independentes foram: sexo, idade, escolaridade, diabetes, hipertensão, tabagismo e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 xml:space="preserve">doença do coração/cardiovascular. Todas as informações coletadas foram autorreferidas. Aplicou-se o teste qui-quadrado e as análises foram conduzidas no </w:t>
      </w:r>
      <w:r w:rsidRPr="006B457D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>software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 SPSS. </w:t>
      </w:r>
      <w:r w:rsidRPr="00EF65B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Resultados: 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Dentre os 342 idosos entrevistados, a maioria (67,3%) era do sexo feminino, possuía entre 60 e 69 anos de idade (56,7%) e até 8 anos de estudo (64,5%). A prevalência de perda auditiva entre os idosos foi de 27,8%, de diabetes 23,5%, hipertensão 65,8% e 75 idosos referiram possuir doença do coração/cardiovascular. </w:t>
      </w:r>
      <w:r w:rsidR="006B457D">
        <w:rPr>
          <w:rFonts w:ascii="Arial" w:hAnsi="Arial" w:cs="Arial"/>
          <w:color w:val="000000"/>
          <w:sz w:val="24"/>
          <w:szCs w:val="24"/>
          <w:lang w:eastAsia="pt-BR"/>
        </w:rPr>
        <w:t xml:space="preserve">Ainda,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11,5% dos idosos referiram quem fumam atualmente. Observou-se associação estatisticamente significante entre a perda de audição e aumento da idade (p&gt;0,001), diabetes (p=0,044), tabagismo (p=0,006) e doença do coração ou cardiovascular (p=0,003). </w:t>
      </w:r>
      <w:r w:rsidRPr="00EF65B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Conclusão: 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É de suma importância conhecer a prevalência de presbiacusia entre os idosos e os fatores que podem potencializar ou predispor este agravo. A convivência com a perda de sensibilidade auditiva impacta em aspectos psicossociais na vida do idoso, podendo levar à depressão e à limitação em atividades de vida diária.</w:t>
      </w:r>
    </w:p>
    <w:p w14:paraId="31E37C4E" w14:textId="77777777" w:rsidR="005B1CE9" w:rsidRPr="00EF65B9" w:rsidRDefault="005B1CE9" w:rsidP="005B1CE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FB39524" w14:textId="3A235F75" w:rsidR="005B1CE9" w:rsidRDefault="005B1CE9" w:rsidP="005B1CE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 </w:t>
      </w:r>
      <w:r w:rsidRPr="00EF65B9">
        <w:rPr>
          <w:rFonts w:ascii="Arial" w:hAnsi="Arial" w:cs="Arial"/>
          <w:b/>
          <w:color w:val="000000"/>
          <w:sz w:val="24"/>
          <w:szCs w:val="24"/>
          <w:lang w:eastAsia="pt-BR"/>
        </w:rPr>
        <w:t>Palavras-chave: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 xml:space="preserve"> Envelhecimento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;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Perda auditiva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; </w:t>
      </w:r>
      <w:r w:rsidRPr="00EF65B9">
        <w:rPr>
          <w:rFonts w:ascii="Arial" w:hAnsi="Arial" w:cs="Arial"/>
          <w:color w:val="000000"/>
          <w:sz w:val="24"/>
          <w:szCs w:val="24"/>
          <w:lang w:eastAsia="pt-BR"/>
        </w:rPr>
        <w:t>Presbiacusia, Doença Crônica.</w:t>
      </w:r>
    </w:p>
    <w:p w14:paraId="6F2E3DE4" w14:textId="77777777" w:rsidR="00FE7686" w:rsidRDefault="00FE7686"/>
    <w:sectPr w:rsidR="00FE7686" w:rsidSect="005B1CE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86"/>
    <w:rsid w:val="003D6CB4"/>
    <w:rsid w:val="005B1CE9"/>
    <w:rsid w:val="006B457D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90CC"/>
  <w15:chartTrackingRefBased/>
  <w15:docId w15:val="{3219E021-A03D-45AA-B64B-C1BACEF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1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dcterms:created xsi:type="dcterms:W3CDTF">2021-08-20T00:36:00Z</dcterms:created>
  <dcterms:modified xsi:type="dcterms:W3CDTF">2021-08-20T01:19:00Z</dcterms:modified>
</cp:coreProperties>
</file>